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54" w:rsidRDefault="001C1DDA">
      <w:pPr>
        <w:rPr>
          <w:rFonts w:ascii="Calibri" w:hAnsi="Calibri"/>
          <w:sz w:val="21"/>
          <w:szCs w:val="21"/>
        </w:rPr>
      </w:pPr>
      <w:r>
        <w:rPr>
          <w:rFonts w:ascii="Calibri" w:hAnsi="Calibri"/>
          <w:noProof/>
          <w:sz w:val="21"/>
          <w:szCs w:val="21"/>
          <w:lang w:val="fr-FR" w:eastAsia="fr-FR" w:bidi="ar-SA"/>
        </w:rPr>
        <w:drawing>
          <wp:anchor distT="0" distB="0" distL="0" distR="0" simplePos="0" relativeHeight="4" behindDoc="0" locked="0" layoutInCell="1" allowOverlap="1">
            <wp:simplePos x="0" y="0"/>
            <wp:positionH relativeFrom="column">
              <wp:posOffset>4496435</wp:posOffset>
            </wp:positionH>
            <wp:positionV relativeFrom="paragraph">
              <wp:posOffset>67945</wp:posOffset>
            </wp:positionV>
            <wp:extent cx="1137920" cy="39922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7920" cy="3992245"/>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bidi="ar-SA"/>
        </w:rPr>
        <mc:AlternateContent>
          <mc:Choice Requires="wps">
            <w:drawing>
              <wp:anchor distT="0" distB="0" distL="0" distR="0" simplePos="0" relativeHeight="2" behindDoc="0" locked="0" layoutInCell="1" allowOverlap="1">
                <wp:simplePos x="0" y="0"/>
                <wp:positionH relativeFrom="column">
                  <wp:posOffset>51435</wp:posOffset>
                </wp:positionH>
                <wp:positionV relativeFrom="paragraph">
                  <wp:posOffset>46355</wp:posOffset>
                </wp:positionV>
                <wp:extent cx="4060825" cy="818134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4060825" cy="8181340"/>
                        </a:xfrm>
                        <a:prstGeom prst="rect">
                          <a:avLst/>
                        </a:prstGeom>
                        <a:ln w="635">
                          <a:solidFill>
                            <a:srgbClr val="FFFFFF"/>
                          </a:solidFill>
                        </a:ln>
                      </wps:spPr>
                      <wps:txbx>
                        <w:txbxContent>
                          <w:p w:rsidR="00563B1B" w:rsidRPr="00563B1B" w:rsidRDefault="0011571F" w:rsidP="00563B1B">
                            <w:pPr>
                              <w:widowControl/>
                              <w:shd w:val="clear" w:color="auto" w:fill="FFFFFF"/>
                              <w:spacing w:after="120" w:line="300" w:lineRule="atLeast"/>
                              <w:textAlignment w:val="baseline"/>
                              <w:outlineLvl w:val="0"/>
                              <w:rPr>
                                <w:rFonts w:ascii="Arial" w:eastAsia="Times New Roman" w:hAnsi="Arial"/>
                                <w:b/>
                                <w:bCs/>
                                <w:caps/>
                                <w:color w:val="303030"/>
                                <w:spacing w:val="15"/>
                                <w:kern w:val="36"/>
                                <w:sz w:val="26"/>
                                <w:szCs w:val="26"/>
                                <w:lang w:val="fr-FR" w:eastAsia="fr-FR" w:bidi="ar-SA"/>
                              </w:rPr>
                            </w:pPr>
                            <w:r>
                              <w:rPr>
                                <w:rFonts w:ascii="Arial" w:eastAsia="Times New Roman" w:hAnsi="Arial"/>
                                <w:b/>
                                <w:bCs/>
                                <w:caps/>
                                <w:color w:val="303030"/>
                                <w:spacing w:val="15"/>
                                <w:kern w:val="36"/>
                                <w:sz w:val="26"/>
                                <w:szCs w:val="26"/>
                                <w:lang w:val="fr-FR" w:eastAsia="fr-FR" w:bidi="ar-SA"/>
                              </w:rPr>
                              <w:t xml:space="preserve">DOMAINE DE L’OLIVETTE ROUGE </w:t>
                            </w:r>
                            <w:r w:rsidR="00347A8D">
                              <w:rPr>
                                <w:rFonts w:ascii="Arial" w:eastAsia="Times New Roman" w:hAnsi="Arial"/>
                                <w:b/>
                                <w:bCs/>
                                <w:caps/>
                                <w:color w:val="303030"/>
                                <w:spacing w:val="15"/>
                                <w:kern w:val="36"/>
                                <w:sz w:val="26"/>
                                <w:szCs w:val="26"/>
                                <w:lang w:val="fr-FR" w:eastAsia="fr-FR" w:bidi="ar-SA"/>
                              </w:rPr>
                              <w:t>2017</w:t>
                            </w:r>
                            <w:bookmarkStart w:id="0" w:name="_GoBack"/>
                            <w:bookmarkEnd w:id="0"/>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 xml:space="preserve">Château de Caraguilhes Vin de Pays des Coteaux de </w:t>
                            </w:r>
                            <w:proofErr w:type="spellStart"/>
                            <w:r w:rsidRPr="00563B1B">
                              <w:rPr>
                                <w:rFonts w:ascii="Arial" w:eastAsia="Times New Roman" w:hAnsi="Arial"/>
                                <w:b/>
                                <w:bCs/>
                                <w:color w:val="818181"/>
                                <w:sz w:val="20"/>
                                <w:szCs w:val="20"/>
                                <w:bdr w:val="none" w:sz="0" w:space="0" w:color="auto" w:frame="1"/>
                                <w:lang w:val="fr-FR" w:eastAsia="fr-FR" w:bidi="ar-SA"/>
                              </w:rPr>
                              <w:t>Cabrerisse</w:t>
                            </w:r>
                            <w:proofErr w:type="spellEnd"/>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Sols</w:t>
                            </w:r>
                            <w:r w:rsidRPr="00563B1B">
                              <w:rPr>
                                <w:rFonts w:ascii="Arial" w:eastAsia="Times New Roman" w:hAnsi="Arial"/>
                                <w:b/>
                                <w:bCs/>
                                <w:color w:val="818181"/>
                                <w:sz w:val="20"/>
                                <w:szCs w:val="20"/>
                                <w:bdr w:val="none" w:sz="0" w:space="0" w:color="auto" w:frame="1"/>
                                <w:lang w:val="fr-FR" w:eastAsia="fr-FR" w:bidi="ar-SA"/>
                              </w:rPr>
                              <w:br/>
                            </w:r>
                            <w:r w:rsidRPr="00563B1B">
                              <w:rPr>
                                <w:rFonts w:ascii="Arial" w:eastAsia="Times New Roman" w:hAnsi="Arial"/>
                                <w:color w:val="818181"/>
                                <w:sz w:val="20"/>
                                <w:szCs w:val="20"/>
                                <w:lang w:val="fr-FR" w:eastAsia="fr-FR" w:bidi="ar-SA"/>
                              </w:rPr>
                              <w:t>Argilo-calcaire</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Localisation</w:t>
                            </w:r>
                            <w:r w:rsidRPr="00563B1B">
                              <w:rPr>
                                <w:rFonts w:ascii="Arial" w:eastAsia="Times New Roman" w:hAnsi="Arial"/>
                                <w:color w:val="818181"/>
                                <w:sz w:val="20"/>
                                <w:szCs w:val="20"/>
                                <w:lang w:val="fr-FR" w:eastAsia="fr-FR" w:bidi="ar-SA"/>
                              </w:rPr>
                              <w:br/>
                              <w:t>Terroir de Boutenac</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Culture</w:t>
                            </w:r>
                            <w:r w:rsidRPr="00563B1B">
                              <w:rPr>
                                <w:rFonts w:ascii="Arial" w:eastAsia="Times New Roman" w:hAnsi="Arial"/>
                                <w:color w:val="818181"/>
                                <w:sz w:val="20"/>
                                <w:szCs w:val="20"/>
                                <w:lang w:val="fr-FR" w:eastAsia="fr-FR" w:bidi="ar-SA"/>
                              </w:rPr>
                              <w:br/>
                              <w:t>Certification ECOCERT – VIN BIOLOGIQUE</w:t>
                            </w:r>
                          </w:p>
                          <w:p w:rsidR="001F4C8E" w:rsidRPr="00052607" w:rsidRDefault="00563B1B" w:rsidP="00052607">
                            <w:pPr>
                              <w:pStyle w:val="NormalWeb"/>
                              <w:shd w:val="clear" w:color="auto" w:fill="FFFFFF"/>
                              <w:spacing w:before="0" w:beforeAutospacing="0" w:after="0" w:afterAutospacing="0" w:line="390" w:lineRule="atLeast"/>
                              <w:textAlignment w:val="baseline"/>
                              <w:rPr>
                                <w:rFonts w:ascii="Arial" w:hAnsi="Arial" w:cs="Arial"/>
                                <w:color w:val="818181"/>
                                <w:sz w:val="20"/>
                                <w:szCs w:val="20"/>
                              </w:rPr>
                            </w:pPr>
                            <w:r w:rsidRPr="00563B1B">
                              <w:rPr>
                                <w:rFonts w:ascii="Arial" w:hAnsi="Arial"/>
                                <w:b/>
                                <w:bCs/>
                                <w:color w:val="818181"/>
                                <w:sz w:val="20"/>
                                <w:szCs w:val="20"/>
                                <w:bdr w:val="none" w:sz="0" w:space="0" w:color="auto" w:frame="1"/>
                              </w:rPr>
                              <w:t>Cépages</w:t>
                            </w:r>
                            <w:r w:rsidRPr="00563B1B">
                              <w:rPr>
                                <w:rFonts w:ascii="Arial" w:hAnsi="Arial"/>
                                <w:color w:val="818181"/>
                                <w:sz w:val="20"/>
                                <w:szCs w:val="20"/>
                              </w:rPr>
                              <w:br/>
                            </w:r>
                            <w:r w:rsidR="0011571F">
                              <w:rPr>
                                <w:rFonts w:ascii="Arial" w:hAnsi="Arial" w:cs="Arial"/>
                                <w:color w:val="818181"/>
                                <w:sz w:val="20"/>
                                <w:szCs w:val="20"/>
                              </w:rPr>
                              <w:t>50% Merlot, 20% Carignan</w:t>
                            </w:r>
                            <w:r w:rsidR="00052607">
                              <w:rPr>
                                <w:rFonts w:ascii="Arial" w:hAnsi="Arial" w:cs="Arial"/>
                                <w:color w:val="818181"/>
                                <w:sz w:val="20"/>
                                <w:szCs w:val="20"/>
                              </w:rPr>
                              <w:t>, 20% Syrah</w:t>
                            </w:r>
                            <w:r w:rsidR="0011571F">
                              <w:rPr>
                                <w:rFonts w:ascii="Arial" w:hAnsi="Arial" w:cs="Arial"/>
                                <w:color w:val="818181"/>
                                <w:sz w:val="20"/>
                                <w:szCs w:val="20"/>
                              </w:rPr>
                              <w:t>, 10% Grenache</w:t>
                            </w:r>
                          </w:p>
                          <w:p w:rsidR="00563B1B" w:rsidRPr="00563B1B" w:rsidRDefault="00563B1B" w:rsidP="001F4C8E">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Dégustation</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Œil:</w:t>
                            </w:r>
                            <w:r w:rsidRPr="00563B1B">
                              <w:rPr>
                                <w:rFonts w:ascii="Arial" w:eastAsia="Times New Roman" w:hAnsi="Arial"/>
                                <w:color w:val="818181"/>
                                <w:sz w:val="20"/>
                                <w:szCs w:val="20"/>
                                <w:lang w:val="fr-FR" w:eastAsia="fr-FR" w:bidi="ar-SA"/>
                              </w:rPr>
                              <w:t> Nets reflets pourpres, rebords violacés, caractéristiques d’une belle jeunesse</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Nez:</w:t>
                            </w:r>
                            <w:r w:rsidRPr="00563B1B">
                              <w:rPr>
                                <w:rFonts w:ascii="Arial" w:eastAsia="Times New Roman" w:hAnsi="Arial"/>
                                <w:color w:val="818181"/>
                                <w:sz w:val="20"/>
                                <w:szCs w:val="20"/>
                                <w:lang w:val="fr-FR" w:eastAsia="fr-FR" w:bidi="ar-SA"/>
                              </w:rPr>
                              <w:t> Nez ouvert souligné par les notes de fruits rouge frais</w:t>
                            </w:r>
                            <w:r w:rsidR="0011571F">
                              <w:rPr>
                                <w:rFonts w:ascii="Arial" w:eastAsia="Times New Roman" w:hAnsi="Arial"/>
                                <w:color w:val="818181"/>
                                <w:sz w:val="20"/>
                                <w:szCs w:val="20"/>
                                <w:lang w:val="fr-FR" w:eastAsia="fr-FR" w:bidi="ar-SA"/>
                              </w:rPr>
                              <w:t xml:space="preserve"> et de poivre noir</w:t>
                            </w:r>
                            <w:r w:rsidRPr="00563B1B">
                              <w:rPr>
                                <w:rFonts w:ascii="Arial" w:eastAsia="Times New Roman" w:hAnsi="Arial"/>
                                <w:color w:val="818181"/>
                                <w:sz w:val="20"/>
                                <w:szCs w:val="20"/>
                                <w:lang w:val="fr-FR" w:eastAsia="fr-FR" w:bidi="ar-SA"/>
                              </w:rPr>
                              <w:t>. La framboise</w:t>
                            </w:r>
                            <w:r w:rsidR="0011571F">
                              <w:rPr>
                                <w:rFonts w:ascii="Arial" w:eastAsia="Times New Roman" w:hAnsi="Arial"/>
                                <w:color w:val="818181"/>
                                <w:sz w:val="20"/>
                                <w:szCs w:val="20"/>
                                <w:lang w:val="fr-FR" w:eastAsia="fr-FR" w:bidi="ar-SA"/>
                              </w:rPr>
                              <w:t xml:space="preserve"> et la mûre</w:t>
                            </w:r>
                            <w:r w:rsidRPr="00563B1B">
                              <w:rPr>
                                <w:rFonts w:ascii="Arial" w:eastAsia="Times New Roman" w:hAnsi="Arial"/>
                                <w:color w:val="818181"/>
                                <w:sz w:val="20"/>
                                <w:szCs w:val="20"/>
                                <w:lang w:val="fr-FR" w:eastAsia="fr-FR" w:bidi="ar-SA"/>
                              </w:rPr>
                              <w:t xml:space="preserve"> prédominent. Le vin est encore dans sa jeunesse. On retrouve un peu de réglisse, signe de raisins récoltés mûrs.</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Bouche:</w:t>
                            </w:r>
                            <w:r w:rsidRPr="00563B1B">
                              <w:rPr>
                                <w:rFonts w:ascii="Arial" w:eastAsia="Times New Roman" w:hAnsi="Arial"/>
                                <w:color w:val="818181"/>
                                <w:sz w:val="20"/>
                                <w:szCs w:val="20"/>
                                <w:lang w:val="fr-FR" w:eastAsia="fr-FR" w:bidi="ar-SA"/>
                              </w:rPr>
                              <w:t> Attaque franche avec une très bonne tenue en bouche. Nous retrouvons la fraîcheur du millésime et de notre terroir sur le palais qui renforce l’équilibre, avec des notes de fruits frais plus évidentes. La bouche est souple et friande. Vin de plaisir à partager simplement avec des amis.</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color w:val="818181"/>
                                <w:sz w:val="20"/>
                                <w:szCs w:val="20"/>
                                <w:lang w:val="fr-FR" w:eastAsia="fr-FR" w:bidi="ar-SA"/>
                              </w:rPr>
                              <w:t> </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Conseil de services:</w:t>
                            </w:r>
                            <w:r w:rsidRPr="00563B1B">
                              <w:rPr>
                                <w:rFonts w:ascii="Arial" w:eastAsia="Times New Roman" w:hAnsi="Arial"/>
                                <w:color w:val="818181"/>
                                <w:sz w:val="20"/>
                                <w:szCs w:val="20"/>
                                <w:lang w:val="fr-FR" w:eastAsia="fr-FR" w:bidi="ar-SA"/>
                              </w:rPr>
                              <w:br/>
                              <w:t>Vin très bon à boire maintenant</w:t>
                            </w:r>
                            <w:r w:rsidRPr="00563B1B">
                              <w:rPr>
                                <w:rFonts w:ascii="Arial" w:eastAsia="Times New Roman" w:hAnsi="Arial"/>
                                <w:color w:val="818181"/>
                                <w:sz w:val="20"/>
                                <w:szCs w:val="20"/>
                                <w:lang w:val="fr-FR" w:eastAsia="fr-FR" w:bidi="ar-SA"/>
                              </w:rPr>
                              <w:br/>
                              <w:t>Décanter 1 heure a</w:t>
                            </w:r>
                            <w:r w:rsidR="00052607">
                              <w:rPr>
                                <w:rFonts w:ascii="Arial" w:eastAsia="Times New Roman" w:hAnsi="Arial"/>
                                <w:color w:val="818181"/>
                                <w:sz w:val="20"/>
                                <w:szCs w:val="20"/>
                                <w:lang w:val="fr-FR" w:eastAsia="fr-FR" w:bidi="ar-SA"/>
                              </w:rPr>
                              <w:t>vant service</w:t>
                            </w:r>
                            <w:r w:rsidR="00052607">
                              <w:rPr>
                                <w:rFonts w:ascii="Arial" w:eastAsia="Times New Roman" w:hAnsi="Arial"/>
                                <w:color w:val="818181"/>
                                <w:sz w:val="20"/>
                                <w:szCs w:val="20"/>
                                <w:lang w:val="fr-FR" w:eastAsia="fr-FR" w:bidi="ar-SA"/>
                              </w:rPr>
                              <w:br/>
                              <w:t>Servir autour de 14</w:t>
                            </w:r>
                            <w:r w:rsidRPr="00563B1B">
                              <w:rPr>
                                <w:rFonts w:ascii="Arial" w:eastAsia="Times New Roman" w:hAnsi="Arial"/>
                                <w:color w:val="818181"/>
                                <w:sz w:val="20"/>
                                <w:szCs w:val="20"/>
                                <w:lang w:val="fr-FR" w:eastAsia="fr-FR" w:bidi="ar-SA"/>
                              </w:rPr>
                              <w:t>°C</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color w:val="818181"/>
                                <w:sz w:val="20"/>
                                <w:szCs w:val="20"/>
                                <w:lang w:val="fr-FR" w:eastAsia="fr-FR" w:bidi="ar-SA"/>
                              </w:rPr>
                              <w:t> </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Accords mets et vin</w:t>
                            </w:r>
                            <w:r w:rsidRPr="00563B1B">
                              <w:rPr>
                                <w:rFonts w:ascii="Arial" w:eastAsia="Times New Roman" w:hAnsi="Arial"/>
                                <w:color w:val="818181"/>
                                <w:sz w:val="20"/>
                                <w:szCs w:val="20"/>
                                <w:lang w:val="fr-FR" w:eastAsia="fr-FR" w:bidi="ar-SA"/>
                              </w:rPr>
                              <w:br/>
                              <w:t>Coq au vin, lapin grillé, rôti de porc aux pruneaux, poulet rôti, viandes blanches en sauce ou à boire avec quelques charcuteries en apéritif</w:t>
                            </w:r>
                          </w:p>
                          <w:p w:rsidR="00AB5254" w:rsidRPr="0011571F" w:rsidRDefault="00AB5254">
                            <w:pPr>
                              <w:rPr>
                                <w:rFonts w:ascii="Calibri" w:hAnsi="Calibri"/>
                                <w:b/>
                                <w:bCs/>
                                <w:sz w:val="20"/>
                                <w:szCs w:val="20"/>
                                <w:lang w:val="fr-FR"/>
                              </w:rPr>
                            </w:pP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05pt;margin-top:3.65pt;width:319.75pt;height:644.2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" filled="f" strokecolor="white" strokeweight=".05pt">
                <v:textbox inset="4.25pt,4.25pt,4.25pt,4.25pt">
                  <w:txbxContent>
                    <w:p w:rsidR="00563B1B" w:rsidRPr="00563B1B" w:rsidRDefault="0011571F" w:rsidP="00563B1B">
                      <w:pPr>
                        <w:widowControl/>
                        <w:shd w:val="clear" w:color="auto" w:fill="FFFFFF"/>
                        <w:spacing w:after="120" w:line="300" w:lineRule="atLeast"/>
                        <w:textAlignment w:val="baseline"/>
                        <w:outlineLvl w:val="0"/>
                        <w:rPr>
                          <w:rFonts w:ascii="Arial" w:eastAsia="Times New Roman" w:hAnsi="Arial"/>
                          <w:b/>
                          <w:bCs/>
                          <w:caps/>
                          <w:color w:val="303030"/>
                          <w:spacing w:val="15"/>
                          <w:kern w:val="36"/>
                          <w:sz w:val="26"/>
                          <w:szCs w:val="26"/>
                          <w:lang w:val="fr-FR" w:eastAsia="fr-FR" w:bidi="ar-SA"/>
                        </w:rPr>
                      </w:pPr>
                      <w:r>
                        <w:rPr>
                          <w:rFonts w:ascii="Arial" w:eastAsia="Times New Roman" w:hAnsi="Arial"/>
                          <w:b/>
                          <w:bCs/>
                          <w:caps/>
                          <w:color w:val="303030"/>
                          <w:spacing w:val="15"/>
                          <w:kern w:val="36"/>
                          <w:sz w:val="26"/>
                          <w:szCs w:val="26"/>
                          <w:lang w:val="fr-FR" w:eastAsia="fr-FR" w:bidi="ar-SA"/>
                        </w:rPr>
                        <w:t xml:space="preserve">DOMAINE DE L’OLIVETTE ROUGE </w:t>
                      </w:r>
                      <w:r w:rsidR="00347A8D">
                        <w:rPr>
                          <w:rFonts w:ascii="Arial" w:eastAsia="Times New Roman" w:hAnsi="Arial"/>
                          <w:b/>
                          <w:bCs/>
                          <w:caps/>
                          <w:color w:val="303030"/>
                          <w:spacing w:val="15"/>
                          <w:kern w:val="36"/>
                          <w:sz w:val="26"/>
                          <w:szCs w:val="26"/>
                          <w:lang w:val="fr-FR" w:eastAsia="fr-FR" w:bidi="ar-SA"/>
                        </w:rPr>
                        <w:t>2017</w:t>
                      </w:r>
                      <w:bookmarkStart w:id="1" w:name="_GoBack"/>
                      <w:bookmarkEnd w:id="1"/>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 xml:space="preserve">Château de Caraguilhes Vin de Pays des Coteaux de </w:t>
                      </w:r>
                      <w:proofErr w:type="spellStart"/>
                      <w:r w:rsidRPr="00563B1B">
                        <w:rPr>
                          <w:rFonts w:ascii="Arial" w:eastAsia="Times New Roman" w:hAnsi="Arial"/>
                          <w:b/>
                          <w:bCs/>
                          <w:color w:val="818181"/>
                          <w:sz w:val="20"/>
                          <w:szCs w:val="20"/>
                          <w:bdr w:val="none" w:sz="0" w:space="0" w:color="auto" w:frame="1"/>
                          <w:lang w:val="fr-FR" w:eastAsia="fr-FR" w:bidi="ar-SA"/>
                        </w:rPr>
                        <w:t>Cabrerisse</w:t>
                      </w:r>
                      <w:proofErr w:type="spellEnd"/>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Sols</w:t>
                      </w:r>
                      <w:r w:rsidRPr="00563B1B">
                        <w:rPr>
                          <w:rFonts w:ascii="Arial" w:eastAsia="Times New Roman" w:hAnsi="Arial"/>
                          <w:b/>
                          <w:bCs/>
                          <w:color w:val="818181"/>
                          <w:sz w:val="20"/>
                          <w:szCs w:val="20"/>
                          <w:bdr w:val="none" w:sz="0" w:space="0" w:color="auto" w:frame="1"/>
                          <w:lang w:val="fr-FR" w:eastAsia="fr-FR" w:bidi="ar-SA"/>
                        </w:rPr>
                        <w:br/>
                      </w:r>
                      <w:r w:rsidRPr="00563B1B">
                        <w:rPr>
                          <w:rFonts w:ascii="Arial" w:eastAsia="Times New Roman" w:hAnsi="Arial"/>
                          <w:color w:val="818181"/>
                          <w:sz w:val="20"/>
                          <w:szCs w:val="20"/>
                          <w:lang w:val="fr-FR" w:eastAsia="fr-FR" w:bidi="ar-SA"/>
                        </w:rPr>
                        <w:t>Argilo-calcaire</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Localisation</w:t>
                      </w:r>
                      <w:r w:rsidRPr="00563B1B">
                        <w:rPr>
                          <w:rFonts w:ascii="Arial" w:eastAsia="Times New Roman" w:hAnsi="Arial"/>
                          <w:color w:val="818181"/>
                          <w:sz w:val="20"/>
                          <w:szCs w:val="20"/>
                          <w:lang w:val="fr-FR" w:eastAsia="fr-FR" w:bidi="ar-SA"/>
                        </w:rPr>
                        <w:br/>
                        <w:t>Terroir de Boutenac</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Culture</w:t>
                      </w:r>
                      <w:r w:rsidRPr="00563B1B">
                        <w:rPr>
                          <w:rFonts w:ascii="Arial" w:eastAsia="Times New Roman" w:hAnsi="Arial"/>
                          <w:color w:val="818181"/>
                          <w:sz w:val="20"/>
                          <w:szCs w:val="20"/>
                          <w:lang w:val="fr-FR" w:eastAsia="fr-FR" w:bidi="ar-SA"/>
                        </w:rPr>
                        <w:br/>
                        <w:t>Certification ECOCERT – VIN BIOLOGIQUE</w:t>
                      </w:r>
                    </w:p>
                    <w:p w:rsidR="001F4C8E" w:rsidRPr="00052607" w:rsidRDefault="00563B1B" w:rsidP="00052607">
                      <w:pPr>
                        <w:pStyle w:val="NormalWeb"/>
                        <w:shd w:val="clear" w:color="auto" w:fill="FFFFFF"/>
                        <w:spacing w:before="0" w:beforeAutospacing="0" w:after="0" w:afterAutospacing="0" w:line="390" w:lineRule="atLeast"/>
                        <w:textAlignment w:val="baseline"/>
                        <w:rPr>
                          <w:rFonts w:ascii="Arial" w:hAnsi="Arial" w:cs="Arial"/>
                          <w:color w:val="818181"/>
                          <w:sz w:val="20"/>
                          <w:szCs w:val="20"/>
                        </w:rPr>
                      </w:pPr>
                      <w:r w:rsidRPr="00563B1B">
                        <w:rPr>
                          <w:rFonts w:ascii="Arial" w:hAnsi="Arial"/>
                          <w:b/>
                          <w:bCs/>
                          <w:color w:val="818181"/>
                          <w:sz w:val="20"/>
                          <w:szCs w:val="20"/>
                          <w:bdr w:val="none" w:sz="0" w:space="0" w:color="auto" w:frame="1"/>
                        </w:rPr>
                        <w:t>Cépages</w:t>
                      </w:r>
                      <w:r w:rsidRPr="00563B1B">
                        <w:rPr>
                          <w:rFonts w:ascii="Arial" w:hAnsi="Arial"/>
                          <w:color w:val="818181"/>
                          <w:sz w:val="20"/>
                          <w:szCs w:val="20"/>
                        </w:rPr>
                        <w:br/>
                      </w:r>
                      <w:r w:rsidR="0011571F">
                        <w:rPr>
                          <w:rFonts w:ascii="Arial" w:hAnsi="Arial" w:cs="Arial"/>
                          <w:color w:val="818181"/>
                          <w:sz w:val="20"/>
                          <w:szCs w:val="20"/>
                        </w:rPr>
                        <w:t>50% Merlot, 20% Carignan</w:t>
                      </w:r>
                      <w:r w:rsidR="00052607">
                        <w:rPr>
                          <w:rFonts w:ascii="Arial" w:hAnsi="Arial" w:cs="Arial"/>
                          <w:color w:val="818181"/>
                          <w:sz w:val="20"/>
                          <w:szCs w:val="20"/>
                        </w:rPr>
                        <w:t>, 20% Syrah</w:t>
                      </w:r>
                      <w:r w:rsidR="0011571F">
                        <w:rPr>
                          <w:rFonts w:ascii="Arial" w:hAnsi="Arial" w:cs="Arial"/>
                          <w:color w:val="818181"/>
                          <w:sz w:val="20"/>
                          <w:szCs w:val="20"/>
                        </w:rPr>
                        <w:t>, 10% Grenache</w:t>
                      </w:r>
                    </w:p>
                    <w:p w:rsidR="00563B1B" w:rsidRPr="00563B1B" w:rsidRDefault="00563B1B" w:rsidP="001F4C8E">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Dégustation</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Œil:</w:t>
                      </w:r>
                      <w:r w:rsidRPr="00563B1B">
                        <w:rPr>
                          <w:rFonts w:ascii="Arial" w:eastAsia="Times New Roman" w:hAnsi="Arial"/>
                          <w:color w:val="818181"/>
                          <w:sz w:val="20"/>
                          <w:szCs w:val="20"/>
                          <w:lang w:val="fr-FR" w:eastAsia="fr-FR" w:bidi="ar-SA"/>
                        </w:rPr>
                        <w:t> Nets reflets pourpres, rebords violacés, caractéristiques d’une belle jeunesse</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Nez:</w:t>
                      </w:r>
                      <w:r w:rsidRPr="00563B1B">
                        <w:rPr>
                          <w:rFonts w:ascii="Arial" w:eastAsia="Times New Roman" w:hAnsi="Arial"/>
                          <w:color w:val="818181"/>
                          <w:sz w:val="20"/>
                          <w:szCs w:val="20"/>
                          <w:lang w:val="fr-FR" w:eastAsia="fr-FR" w:bidi="ar-SA"/>
                        </w:rPr>
                        <w:t> Nez ouvert souligné par les notes de fruits rouge frais</w:t>
                      </w:r>
                      <w:r w:rsidR="0011571F">
                        <w:rPr>
                          <w:rFonts w:ascii="Arial" w:eastAsia="Times New Roman" w:hAnsi="Arial"/>
                          <w:color w:val="818181"/>
                          <w:sz w:val="20"/>
                          <w:szCs w:val="20"/>
                          <w:lang w:val="fr-FR" w:eastAsia="fr-FR" w:bidi="ar-SA"/>
                        </w:rPr>
                        <w:t xml:space="preserve"> et de poivre noir</w:t>
                      </w:r>
                      <w:r w:rsidRPr="00563B1B">
                        <w:rPr>
                          <w:rFonts w:ascii="Arial" w:eastAsia="Times New Roman" w:hAnsi="Arial"/>
                          <w:color w:val="818181"/>
                          <w:sz w:val="20"/>
                          <w:szCs w:val="20"/>
                          <w:lang w:val="fr-FR" w:eastAsia="fr-FR" w:bidi="ar-SA"/>
                        </w:rPr>
                        <w:t>. La framboise</w:t>
                      </w:r>
                      <w:r w:rsidR="0011571F">
                        <w:rPr>
                          <w:rFonts w:ascii="Arial" w:eastAsia="Times New Roman" w:hAnsi="Arial"/>
                          <w:color w:val="818181"/>
                          <w:sz w:val="20"/>
                          <w:szCs w:val="20"/>
                          <w:lang w:val="fr-FR" w:eastAsia="fr-FR" w:bidi="ar-SA"/>
                        </w:rPr>
                        <w:t xml:space="preserve"> et la mûre</w:t>
                      </w:r>
                      <w:r w:rsidRPr="00563B1B">
                        <w:rPr>
                          <w:rFonts w:ascii="Arial" w:eastAsia="Times New Roman" w:hAnsi="Arial"/>
                          <w:color w:val="818181"/>
                          <w:sz w:val="20"/>
                          <w:szCs w:val="20"/>
                          <w:lang w:val="fr-FR" w:eastAsia="fr-FR" w:bidi="ar-SA"/>
                        </w:rPr>
                        <w:t xml:space="preserve"> prédominent. Le vin est encore dans sa jeunesse. On retrouve un peu de réglisse, signe de raisins récoltés mûrs.</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Bouche:</w:t>
                      </w:r>
                      <w:r w:rsidRPr="00563B1B">
                        <w:rPr>
                          <w:rFonts w:ascii="Arial" w:eastAsia="Times New Roman" w:hAnsi="Arial"/>
                          <w:color w:val="818181"/>
                          <w:sz w:val="20"/>
                          <w:szCs w:val="20"/>
                          <w:lang w:val="fr-FR" w:eastAsia="fr-FR" w:bidi="ar-SA"/>
                        </w:rPr>
                        <w:t> Attaque franche avec une très bonne tenue en bouche. Nous retrouvons la fraîcheur du millésime et de notre terroir sur le palais qui renforce l’équilibre, avec des notes de fruits frais plus évidentes. La bouche est souple et friande. Vin de plaisir à partager simplement avec des amis.</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color w:val="818181"/>
                          <w:sz w:val="20"/>
                          <w:szCs w:val="20"/>
                          <w:lang w:val="fr-FR" w:eastAsia="fr-FR" w:bidi="ar-SA"/>
                        </w:rPr>
                        <w:t> </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Conseil de services:</w:t>
                      </w:r>
                      <w:r w:rsidRPr="00563B1B">
                        <w:rPr>
                          <w:rFonts w:ascii="Arial" w:eastAsia="Times New Roman" w:hAnsi="Arial"/>
                          <w:color w:val="818181"/>
                          <w:sz w:val="20"/>
                          <w:szCs w:val="20"/>
                          <w:lang w:val="fr-FR" w:eastAsia="fr-FR" w:bidi="ar-SA"/>
                        </w:rPr>
                        <w:br/>
                        <w:t>Vin très bon à boire maintenant</w:t>
                      </w:r>
                      <w:r w:rsidRPr="00563B1B">
                        <w:rPr>
                          <w:rFonts w:ascii="Arial" w:eastAsia="Times New Roman" w:hAnsi="Arial"/>
                          <w:color w:val="818181"/>
                          <w:sz w:val="20"/>
                          <w:szCs w:val="20"/>
                          <w:lang w:val="fr-FR" w:eastAsia="fr-FR" w:bidi="ar-SA"/>
                        </w:rPr>
                        <w:br/>
                        <w:t>Décanter 1 heure a</w:t>
                      </w:r>
                      <w:r w:rsidR="00052607">
                        <w:rPr>
                          <w:rFonts w:ascii="Arial" w:eastAsia="Times New Roman" w:hAnsi="Arial"/>
                          <w:color w:val="818181"/>
                          <w:sz w:val="20"/>
                          <w:szCs w:val="20"/>
                          <w:lang w:val="fr-FR" w:eastAsia="fr-FR" w:bidi="ar-SA"/>
                        </w:rPr>
                        <w:t>vant service</w:t>
                      </w:r>
                      <w:r w:rsidR="00052607">
                        <w:rPr>
                          <w:rFonts w:ascii="Arial" w:eastAsia="Times New Roman" w:hAnsi="Arial"/>
                          <w:color w:val="818181"/>
                          <w:sz w:val="20"/>
                          <w:szCs w:val="20"/>
                          <w:lang w:val="fr-FR" w:eastAsia="fr-FR" w:bidi="ar-SA"/>
                        </w:rPr>
                        <w:br/>
                        <w:t>Servir autour de 14</w:t>
                      </w:r>
                      <w:r w:rsidRPr="00563B1B">
                        <w:rPr>
                          <w:rFonts w:ascii="Arial" w:eastAsia="Times New Roman" w:hAnsi="Arial"/>
                          <w:color w:val="818181"/>
                          <w:sz w:val="20"/>
                          <w:szCs w:val="20"/>
                          <w:lang w:val="fr-FR" w:eastAsia="fr-FR" w:bidi="ar-SA"/>
                        </w:rPr>
                        <w:t>°C</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color w:val="818181"/>
                          <w:sz w:val="20"/>
                          <w:szCs w:val="20"/>
                          <w:lang w:val="fr-FR" w:eastAsia="fr-FR" w:bidi="ar-SA"/>
                        </w:rPr>
                        <w:t> </w:t>
                      </w:r>
                    </w:p>
                    <w:p w:rsidR="00563B1B" w:rsidRPr="00563B1B" w:rsidRDefault="00563B1B" w:rsidP="00563B1B">
                      <w:pPr>
                        <w:widowControl/>
                        <w:spacing w:line="390" w:lineRule="atLeast"/>
                        <w:textAlignment w:val="baseline"/>
                        <w:rPr>
                          <w:rFonts w:ascii="Arial" w:eastAsia="Times New Roman" w:hAnsi="Arial"/>
                          <w:color w:val="818181"/>
                          <w:sz w:val="20"/>
                          <w:szCs w:val="20"/>
                          <w:lang w:val="fr-FR" w:eastAsia="fr-FR" w:bidi="ar-SA"/>
                        </w:rPr>
                      </w:pPr>
                      <w:r w:rsidRPr="00563B1B">
                        <w:rPr>
                          <w:rFonts w:ascii="Arial" w:eastAsia="Times New Roman" w:hAnsi="Arial"/>
                          <w:b/>
                          <w:bCs/>
                          <w:color w:val="818181"/>
                          <w:sz w:val="20"/>
                          <w:szCs w:val="20"/>
                          <w:bdr w:val="none" w:sz="0" w:space="0" w:color="auto" w:frame="1"/>
                          <w:lang w:val="fr-FR" w:eastAsia="fr-FR" w:bidi="ar-SA"/>
                        </w:rPr>
                        <w:t>Accords mets et vin</w:t>
                      </w:r>
                      <w:r w:rsidRPr="00563B1B">
                        <w:rPr>
                          <w:rFonts w:ascii="Arial" w:eastAsia="Times New Roman" w:hAnsi="Arial"/>
                          <w:color w:val="818181"/>
                          <w:sz w:val="20"/>
                          <w:szCs w:val="20"/>
                          <w:lang w:val="fr-FR" w:eastAsia="fr-FR" w:bidi="ar-SA"/>
                        </w:rPr>
                        <w:br/>
                        <w:t>Coq au vin, lapin grillé, rôti de porc aux pruneaux, poulet rôti, viandes blanches en sauce ou à boire avec quelques charcuteries en apéritif</w:t>
                      </w:r>
                    </w:p>
                    <w:p w:rsidR="00AB5254" w:rsidRPr="0011571F" w:rsidRDefault="00AB5254">
                      <w:pPr>
                        <w:rPr>
                          <w:rFonts w:ascii="Calibri" w:hAnsi="Calibri"/>
                          <w:b/>
                          <w:bCs/>
                          <w:sz w:val="20"/>
                          <w:szCs w:val="20"/>
                          <w:lang w:val="fr-FR"/>
                        </w:rPr>
                      </w:pPr>
                    </w:p>
                  </w:txbxContent>
                </v:textbox>
                <w10:wrap type="square"/>
              </v:shape>
            </w:pict>
          </mc:Fallback>
        </mc:AlternateContent>
      </w:r>
    </w:p>
    <w:sectPr w:rsidR="00AB5254">
      <w:headerReference w:type="default" r:id="rId7"/>
      <w:footerReference w:type="default" r:id="rId8"/>
      <w:pgSz w:w="11906" w:h="16838"/>
      <w:pgMar w:top="1693" w:right="1134" w:bottom="2393" w:left="1134" w:header="1134"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A47" w:rsidRDefault="00C12A47">
      <w:pPr>
        <w:rPr>
          <w:rFonts w:hint="eastAsia"/>
        </w:rPr>
      </w:pPr>
      <w:r>
        <w:separator/>
      </w:r>
    </w:p>
  </w:endnote>
  <w:endnote w:type="continuationSeparator" w:id="0">
    <w:p w:rsidR="00C12A47" w:rsidRDefault="00C12A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54" w:rsidRPr="0011571F" w:rsidRDefault="001C1DDA">
    <w:pPr>
      <w:pStyle w:val="Pieddepage"/>
      <w:jc w:val="center"/>
      <w:rPr>
        <w:rFonts w:ascii="Calibri" w:hAnsi="Calibri"/>
        <w:color w:val="000000"/>
        <w:sz w:val="20"/>
        <w:szCs w:val="20"/>
        <w:lang w:val="fr-FR"/>
      </w:rPr>
    </w:pPr>
    <w:r w:rsidRPr="0011571F">
      <w:rPr>
        <w:rFonts w:ascii="Calibri" w:hAnsi="Calibri"/>
        <w:color w:val="000000"/>
        <w:sz w:val="20"/>
        <w:szCs w:val="20"/>
        <w:lang w:val="fr-FR"/>
      </w:rPr>
      <w:t>Château de Caraguilhes</w:t>
    </w:r>
  </w:p>
  <w:p w:rsidR="00AB5254" w:rsidRPr="0011571F" w:rsidRDefault="001C1DDA">
    <w:pPr>
      <w:pStyle w:val="Pieddepage"/>
      <w:jc w:val="center"/>
      <w:rPr>
        <w:rFonts w:ascii="Calibri" w:hAnsi="Calibri"/>
        <w:color w:val="000000"/>
        <w:sz w:val="20"/>
        <w:szCs w:val="20"/>
        <w:lang w:val="fr-FR"/>
      </w:rPr>
    </w:pPr>
    <w:r w:rsidRPr="0011571F">
      <w:rPr>
        <w:rFonts w:ascii="Calibri" w:hAnsi="Calibri"/>
        <w:color w:val="000000"/>
        <w:sz w:val="20"/>
        <w:szCs w:val="20"/>
        <w:lang w:val="fr-FR"/>
      </w:rPr>
      <w:t>11220 St Laurent de la Cabrerisse, France</w:t>
    </w:r>
  </w:p>
  <w:p w:rsidR="00AB5254" w:rsidRDefault="001C1DDA">
    <w:pPr>
      <w:pStyle w:val="Pieddepage"/>
      <w:jc w:val="center"/>
      <w:rPr>
        <w:rFonts w:ascii="Calibri" w:hAnsi="Calibri"/>
        <w:color w:val="000000"/>
        <w:sz w:val="20"/>
        <w:szCs w:val="20"/>
      </w:rPr>
    </w:pPr>
    <w:r>
      <w:rPr>
        <w:rFonts w:ascii="Calibri" w:hAnsi="Calibri"/>
        <w:color w:val="000000"/>
        <w:sz w:val="20"/>
        <w:szCs w:val="20"/>
      </w:rPr>
      <w:t>Tel: +33 4 68 27 88 99</w:t>
    </w:r>
  </w:p>
  <w:p w:rsidR="00AB5254" w:rsidRDefault="001C1DDA">
    <w:pPr>
      <w:pStyle w:val="Pieddepage"/>
      <w:jc w:val="center"/>
      <w:rPr>
        <w:rFonts w:ascii="Calibri" w:hAnsi="Calibri"/>
        <w:color w:val="000000"/>
        <w:sz w:val="20"/>
        <w:szCs w:val="20"/>
      </w:rPr>
    </w:pPr>
    <w:r>
      <w:rPr>
        <w:rFonts w:ascii="Calibri" w:hAnsi="Calibri"/>
        <w:color w:val="000000"/>
        <w:sz w:val="20"/>
        <w:szCs w:val="20"/>
      </w:rPr>
      <w:t>E: chateau@caraguilhes.fr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A47" w:rsidRDefault="00C12A47">
      <w:pPr>
        <w:rPr>
          <w:rFonts w:hint="eastAsia"/>
        </w:rPr>
      </w:pPr>
      <w:r>
        <w:separator/>
      </w:r>
    </w:p>
  </w:footnote>
  <w:footnote w:type="continuationSeparator" w:id="0">
    <w:p w:rsidR="00C12A47" w:rsidRDefault="00C12A4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54" w:rsidRDefault="001C1DDA">
    <w:pPr>
      <w:pStyle w:val="En-tte"/>
      <w:rPr>
        <w:rFonts w:hint="eastAsia"/>
      </w:rPr>
    </w:pPr>
    <w:r>
      <w:rPr>
        <w:noProof/>
        <w:lang w:val="fr-FR" w:eastAsia="fr-FR" w:bidi="ar-SA"/>
      </w:rPr>
      <w:drawing>
        <wp:anchor distT="0" distB="0" distL="0" distR="0" simplePos="0" relativeHeight="3" behindDoc="0" locked="0" layoutInCell="1" allowOverlap="1">
          <wp:simplePos x="0" y="0"/>
          <wp:positionH relativeFrom="column">
            <wp:align>center</wp:align>
          </wp:positionH>
          <wp:positionV relativeFrom="paragraph">
            <wp:posOffset>-515620</wp:posOffset>
          </wp:positionV>
          <wp:extent cx="948055" cy="91821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rcRect l="32807" r="33266" b="26644"/>
                  <a:stretch>
                    <a:fillRect/>
                  </a:stretch>
                </pic:blipFill>
                <pic:spPr bwMode="auto">
                  <a:xfrm>
                    <a:off x="0" y="0"/>
                    <a:ext cx="948055" cy="9182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54"/>
    <w:rsid w:val="00052607"/>
    <w:rsid w:val="0011571F"/>
    <w:rsid w:val="001C1DDA"/>
    <w:rsid w:val="001F4C8E"/>
    <w:rsid w:val="00347A8D"/>
    <w:rsid w:val="00516692"/>
    <w:rsid w:val="00563B1B"/>
    <w:rsid w:val="0068162F"/>
    <w:rsid w:val="00830231"/>
    <w:rsid w:val="00A8112C"/>
    <w:rsid w:val="00AB5254"/>
    <w:rsid w:val="00C12A47"/>
    <w:rsid w:val="00FA4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FB2E"/>
  <w15:docId w15:val="{9CAEE883-3CD1-4B91-9F2F-0B6424F6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en-HK"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itre1">
    <w:name w:val="heading 1"/>
    <w:basedOn w:val="Normal"/>
    <w:link w:val="Titre1Car"/>
    <w:uiPriority w:val="9"/>
    <w:qFormat/>
    <w:rsid w:val="00563B1B"/>
    <w:pPr>
      <w:widowControl/>
      <w:spacing w:before="100" w:beforeAutospacing="1" w:after="100" w:afterAutospacing="1"/>
      <w:outlineLvl w:val="0"/>
    </w:pPr>
    <w:rPr>
      <w:rFonts w:ascii="Times New Roman" w:eastAsia="Times New Roman" w:hAnsi="Times New Roman" w:cs="Times New Roman"/>
      <w:b/>
      <w:bCs/>
      <w:kern w:val="36"/>
      <w:sz w:val="48"/>
      <w:szCs w:val="4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Pr>
      <w:b/>
      <w:bCs/>
    </w:rPr>
  </w:style>
  <w:style w:type="character" w:styleId="Accentuation">
    <w:name w:val="Emphasis"/>
    <w:uiPriority w:val="20"/>
    <w:qFormat/>
    <w:rPr>
      <w:i/>
      <w:i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cadre">
    <w:name w:val="Contenu de cadre"/>
    <w:basedOn w:val="Normal"/>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NormalWeb">
    <w:name w:val="Normal (Web)"/>
    <w:basedOn w:val="Normal"/>
    <w:uiPriority w:val="99"/>
    <w:unhideWhenUsed/>
    <w:rsid w:val="00A8112C"/>
    <w:pPr>
      <w:widowControl/>
      <w:spacing w:before="100" w:beforeAutospacing="1" w:after="100" w:afterAutospacing="1"/>
    </w:pPr>
    <w:rPr>
      <w:rFonts w:ascii="Times New Roman" w:eastAsia="Times New Roman" w:hAnsi="Times New Roman" w:cs="Times New Roman"/>
      <w:lang w:val="fr-FR" w:eastAsia="fr-FR" w:bidi="ar-SA"/>
    </w:rPr>
  </w:style>
  <w:style w:type="character" w:styleId="lev">
    <w:name w:val="Strong"/>
    <w:basedOn w:val="Policepardfaut"/>
    <w:uiPriority w:val="22"/>
    <w:qFormat/>
    <w:rsid w:val="00A8112C"/>
    <w:rPr>
      <w:b/>
      <w:bCs/>
    </w:rPr>
  </w:style>
  <w:style w:type="character" w:customStyle="1" w:styleId="apple-converted-space">
    <w:name w:val="apple-converted-space"/>
    <w:basedOn w:val="Policepardfaut"/>
    <w:rsid w:val="00A8112C"/>
  </w:style>
  <w:style w:type="paragraph" w:styleId="Textedebulles">
    <w:name w:val="Balloon Text"/>
    <w:basedOn w:val="Normal"/>
    <w:link w:val="TextedebullesCar"/>
    <w:uiPriority w:val="99"/>
    <w:semiHidden/>
    <w:unhideWhenUsed/>
    <w:rsid w:val="00516692"/>
    <w:rPr>
      <w:rFonts w:ascii="Segoe UI" w:hAnsi="Segoe UI" w:cs="Mangal"/>
      <w:sz w:val="18"/>
      <w:szCs w:val="16"/>
    </w:rPr>
  </w:style>
  <w:style w:type="character" w:customStyle="1" w:styleId="TextedebullesCar">
    <w:name w:val="Texte de bulles Car"/>
    <w:basedOn w:val="Policepardfaut"/>
    <w:link w:val="Textedebulles"/>
    <w:uiPriority w:val="99"/>
    <w:semiHidden/>
    <w:rsid w:val="00516692"/>
    <w:rPr>
      <w:rFonts w:ascii="Segoe UI" w:hAnsi="Segoe UI" w:cs="Mangal"/>
      <w:sz w:val="18"/>
      <w:szCs w:val="16"/>
    </w:rPr>
  </w:style>
  <w:style w:type="character" w:customStyle="1" w:styleId="Titre1Car">
    <w:name w:val="Titre 1 Car"/>
    <w:basedOn w:val="Policepardfaut"/>
    <w:link w:val="Titre1"/>
    <w:uiPriority w:val="9"/>
    <w:rsid w:val="00563B1B"/>
    <w:rPr>
      <w:rFonts w:ascii="Times New Roman" w:eastAsia="Times New Roman" w:hAnsi="Times New Roman" w:cs="Times New Roman"/>
      <w:b/>
      <w:bCs/>
      <w:kern w:val="36"/>
      <w:sz w:val="48"/>
      <w:szCs w:val="4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3798">
      <w:bodyDiv w:val="1"/>
      <w:marLeft w:val="0"/>
      <w:marRight w:val="0"/>
      <w:marTop w:val="0"/>
      <w:marBottom w:val="0"/>
      <w:divBdr>
        <w:top w:val="none" w:sz="0" w:space="0" w:color="auto"/>
        <w:left w:val="none" w:sz="0" w:space="0" w:color="auto"/>
        <w:bottom w:val="none" w:sz="0" w:space="0" w:color="auto"/>
        <w:right w:val="none" w:sz="0" w:space="0" w:color="auto"/>
      </w:divBdr>
    </w:div>
    <w:div w:id="330832965">
      <w:bodyDiv w:val="1"/>
      <w:marLeft w:val="0"/>
      <w:marRight w:val="0"/>
      <w:marTop w:val="0"/>
      <w:marBottom w:val="0"/>
      <w:divBdr>
        <w:top w:val="none" w:sz="0" w:space="0" w:color="auto"/>
        <w:left w:val="none" w:sz="0" w:space="0" w:color="auto"/>
        <w:bottom w:val="none" w:sz="0" w:space="0" w:color="auto"/>
        <w:right w:val="none" w:sz="0" w:space="0" w:color="auto"/>
      </w:divBdr>
      <w:divsChild>
        <w:div w:id="423040522">
          <w:marLeft w:val="0"/>
          <w:marRight w:val="0"/>
          <w:marTop w:val="120"/>
          <w:marBottom w:val="120"/>
          <w:divBdr>
            <w:top w:val="none" w:sz="0" w:space="0" w:color="auto"/>
            <w:left w:val="none" w:sz="0" w:space="0" w:color="auto"/>
            <w:bottom w:val="none" w:sz="0" w:space="0" w:color="auto"/>
            <w:right w:val="none" w:sz="0" w:space="0" w:color="auto"/>
          </w:divBdr>
        </w:div>
      </w:divsChild>
    </w:div>
    <w:div w:id="114284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Utilisateur</cp:lastModifiedBy>
  <cp:revision>2</cp:revision>
  <cp:lastPrinted>2016-01-28T13:13:00Z</cp:lastPrinted>
  <dcterms:created xsi:type="dcterms:W3CDTF">2018-03-16T10:03:00Z</dcterms:created>
  <dcterms:modified xsi:type="dcterms:W3CDTF">2018-03-16T10:03:00Z</dcterms:modified>
  <dc:language>fr-FR</dc:language>
</cp:coreProperties>
</file>